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关于严禁非法养殖牛蛙的通告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hint="eastAsia" w:ascii="方正楷体_GBK" w:hAnsi="方正楷体_GBK" w:eastAsia="方正楷体_GBK" w:cs="方正楷体_GBK"/>
          <w:lang w:eastAsia="zh-CN"/>
        </w:rPr>
      </w:pPr>
      <w:r>
        <w:rPr>
          <w:rFonts w:hint="eastAsia" w:ascii="方正楷体_GBK" w:hAnsi="方正楷体_GBK" w:eastAsia="方正楷体_GBK" w:cs="方正楷体_GBK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>为加强水环境综合治理，保护人民群众生活环境，根据《中华人民共和国环境保护法》《中华人民共和国水法》《中华人民共和国水污染防治法》《中华人民共和国渔业法》《中华人民共和国土地管理法》《基本农田保护条例》《建设项目环境保护管理条例》《</w:t>
      </w:r>
      <w:r>
        <w:rPr>
          <w:rFonts w:hint="eastAsia" w:ascii="CESI仿宋-GB2312" w:hAnsi="CESI仿宋-GB2312" w:eastAsia="CESI仿宋-GB2312" w:cs="CESI仿宋-GB2312"/>
          <w:lang w:val="en-US" w:eastAsia="zh-CN"/>
        </w:rPr>
        <w:t>广东省水污染防治条例</w:t>
      </w:r>
      <w:r>
        <w:rPr>
          <w:rFonts w:hint="eastAsia" w:ascii="CESI仿宋-GB2312" w:hAnsi="CESI仿宋-GB2312" w:eastAsia="CESI仿宋-GB2312" w:cs="CESI仿宋-GB2312"/>
        </w:rPr>
        <w:t>》等相关法律规定，现就我县严禁非法养殖牛蛙有关事项通告如下：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>一、自本通告发布之日起，全县范围内严禁非法新建、改建和扩建牛蛙养殖场（户）。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>二、占用、破坏耕地和污染治理设施不全、养殖废水直接排放的牛蛙养殖场（户），未经批准许可不得再投放牛蛙苗种，并自本公告发布之日起</w:t>
      </w:r>
      <w:r>
        <w:rPr>
          <w:rFonts w:hint="eastAsia" w:ascii="CESI仿宋-GB2312" w:hAnsi="CESI仿宋-GB2312" w:cs="CESI仿宋-GB2312"/>
          <w:lang w:eastAsia="zh-CN"/>
        </w:rPr>
        <w:t>限期一个月内</w:t>
      </w:r>
      <w:r>
        <w:rPr>
          <w:rFonts w:hint="eastAsia" w:ascii="CESI仿宋-GB2312" w:hAnsi="CESI仿宋-GB2312" w:eastAsia="CESI仿宋-GB2312" w:cs="CESI仿宋-GB2312"/>
        </w:rPr>
        <w:t>自行退养，全面拆除和清理养殖设施，恢复土地种植条件，消除污染隐患。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>三、凡在规定期限内未退养、全面拆除和清理养殖设施、恢复土地种植条件的非法牛蛙养殖场（户），或在本通告发布后违法新增、扩建的牛蛙养殖场（户），将由属地镇人民政府</w:t>
      </w:r>
      <w:r>
        <w:rPr>
          <w:rFonts w:hint="eastAsia" w:ascii="CESI仿宋-GB2312" w:hAnsi="CESI仿宋-GB2312" w:cs="CESI仿宋-GB2312"/>
          <w:lang w:eastAsia="zh-CN"/>
        </w:rPr>
        <w:t>（街道办）</w:t>
      </w:r>
      <w:r>
        <w:rPr>
          <w:rFonts w:hint="eastAsia" w:ascii="CESI仿宋-GB2312" w:hAnsi="CESI仿宋-GB2312" w:eastAsia="CESI仿宋-GB2312" w:cs="CESI仿宋-GB2312"/>
        </w:rPr>
        <w:t>、县农业农村局、县自然资源局、县水</w:t>
      </w:r>
      <w:r>
        <w:rPr>
          <w:rFonts w:hint="eastAsia" w:ascii="CESI仿宋-GB2312" w:hAnsi="CESI仿宋-GB2312" w:cs="CESI仿宋-GB2312"/>
          <w:lang w:eastAsia="zh-CN"/>
        </w:rPr>
        <w:t>务</w:t>
      </w:r>
      <w:r>
        <w:rPr>
          <w:rFonts w:hint="eastAsia" w:ascii="CESI仿宋-GB2312" w:hAnsi="CESI仿宋-GB2312" w:eastAsia="CESI仿宋-GB2312" w:cs="CESI仿宋-GB2312"/>
        </w:rPr>
        <w:t>局、</w:t>
      </w:r>
      <w:r>
        <w:rPr>
          <w:rFonts w:hint="eastAsia" w:ascii="CESI仿宋-GB2312" w:hAnsi="CESI仿宋-GB2312" w:eastAsia="CESI仿宋-GB2312" w:cs="CESI仿宋-GB231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</w:rPr>
        <w:t>生态环境局</w:t>
      </w:r>
      <w:r>
        <w:rPr>
          <w:rFonts w:hint="eastAsia" w:ascii="CESI仿宋-GB2312" w:hAnsi="CESI仿宋-GB2312" w:eastAsia="CESI仿宋-GB2312" w:cs="CESI仿宋-GB2312"/>
          <w:lang w:eastAsia="zh-CN"/>
        </w:rPr>
        <w:t>遂溪分局</w:t>
      </w:r>
      <w:r>
        <w:rPr>
          <w:rFonts w:hint="eastAsia" w:ascii="CESI仿宋-GB2312" w:hAnsi="CESI仿宋-GB2312" w:eastAsia="CESI仿宋-GB2312" w:cs="CESI仿宋-GB2312"/>
        </w:rPr>
        <w:t>等部门依法严厉查处其非法养殖、破坏耕地和污染环境等违法行为，直至依法采取强制措施予以拆除关闭。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>四、公民有保护耕地和生态环境的义务，一旦发现非法养殖牛蛙行为，应及时向当地镇政府</w:t>
      </w:r>
      <w:r>
        <w:rPr>
          <w:rFonts w:hint="eastAsia" w:ascii="CESI仿宋-GB2312" w:hAnsi="CESI仿宋-GB2312" w:cs="CESI仿宋-GB2312"/>
          <w:lang w:eastAsia="zh-CN"/>
        </w:rPr>
        <w:t>（街道办）</w:t>
      </w:r>
      <w:r>
        <w:rPr>
          <w:rFonts w:hint="eastAsia" w:ascii="CESI仿宋-GB2312" w:hAnsi="CESI仿宋-GB2312" w:eastAsia="CESI仿宋-GB2312" w:cs="CESI仿宋-GB2312"/>
        </w:rPr>
        <w:t>或县农业农村局、县自然资源局、县水</w:t>
      </w:r>
      <w:r>
        <w:rPr>
          <w:rFonts w:hint="eastAsia" w:ascii="CESI仿宋-GB2312" w:hAnsi="CESI仿宋-GB2312" w:cs="CESI仿宋-GB2312"/>
          <w:lang w:eastAsia="zh-CN"/>
        </w:rPr>
        <w:t>务</w:t>
      </w:r>
      <w:r>
        <w:rPr>
          <w:rFonts w:hint="eastAsia" w:ascii="CESI仿宋-GB2312" w:hAnsi="CESI仿宋-GB2312" w:eastAsia="CESI仿宋-GB2312" w:cs="CESI仿宋-GB2312"/>
        </w:rPr>
        <w:t>局、</w:t>
      </w:r>
      <w:r>
        <w:rPr>
          <w:rFonts w:hint="eastAsia" w:ascii="CESI仿宋-GB2312" w:hAnsi="CESI仿宋-GB2312" w:eastAsia="CESI仿宋-GB2312" w:cs="CESI仿宋-GB231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</w:rPr>
        <w:t>生态环境局</w:t>
      </w:r>
      <w:r>
        <w:rPr>
          <w:rFonts w:hint="eastAsia" w:ascii="CESI仿宋-GB2312" w:hAnsi="CESI仿宋-GB2312" w:eastAsia="CESI仿宋-GB2312" w:cs="CESI仿宋-GB2312"/>
          <w:lang w:eastAsia="zh-CN"/>
        </w:rPr>
        <w:t>遂溪分局</w:t>
      </w:r>
      <w:r>
        <w:rPr>
          <w:rFonts w:hint="eastAsia" w:ascii="CESI仿宋-GB2312" w:hAnsi="CESI仿宋-GB2312" w:eastAsia="CESI仿宋-GB2312" w:cs="CESI仿宋-GB2312"/>
        </w:rPr>
        <w:t>等部门举报。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>五、对阻挠妨碍执法人员依法执行公务的，由公安机关依据《中华人民共和国治安管理处罚法》的规定予以处罚；构成犯罪的，依法追究刑事责任。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>六、本通告自发布之日起施行。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>特此通告。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> </w:t>
      </w: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jc w:val="center"/>
        <w:textAlignment w:val="auto"/>
        <w:rPr>
          <w:rFonts w:hint="eastAsia" w:ascii="CESI仿宋-GB2312" w:hAnsi="CESI仿宋-GB2312" w:eastAsia="CESI仿宋-GB2312" w:cs="CESI仿宋-GB2312"/>
          <w:lang w:eastAsia="zh-CN"/>
        </w:rPr>
      </w:pPr>
      <w:r>
        <w:rPr>
          <w:rFonts w:hint="eastAsia" w:ascii="CESI仿宋-GB2312" w:hAnsi="CESI仿宋-GB2312" w:cs="CESI仿宋-GB2312"/>
          <w:lang w:val="en-US" w:eastAsia="zh-CN"/>
        </w:rPr>
        <w:t xml:space="preserve">                                  </w:t>
      </w:r>
      <w:r>
        <w:rPr>
          <w:rFonts w:hint="eastAsia" w:ascii="CESI仿宋-GB2312" w:hAnsi="CESI仿宋-GB2312" w:eastAsia="CESI仿宋-GB2312" w:cs="CESI仿宋-GB2312"/>
          <w:lang w:eastAsia="zh-CN"/>
        </w:rPr>
        <w:t>遂溪县人民政府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>                           </w:t>
      </w:r>
      <w:r>
        <w:rPr>
          <w:rFonts w:hint="eastAsia" w:ascii="CESI仿宋-GB2312" w:hAnsi="CESI仿宋-GB2312" w:cs="CESI仿宋-GB231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</w:rPr>
        <w:t>      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FC360D"/>
    <w:rsid w:val="2B7B62EB"/>
    <w:rsid w:val="2FF749CC"/>
    <w:rsid w:val="377FBE6D"/>
    <w:rsid w:val="4EE78FC3"/>
    <w:rsid w:val="5BBA277E"/>
    <w:rsid w:val="5C7BDC7F"/>
    <w:rsid w:val="5C8B721B"/>
    <w:rsid w:val="5CAE0AA2"/>
    <w:rsid w:val="5CE7C53B"/>
    <w:rsid w:val="67BF6EB7"/>
    <w:rsid w:val="67FD5E13"/>
    <w:rsid w:val="6CAB515B"/>
    <w:rsid w:val="6F7F931C"/>
    <w:rsid w:val="753BE17C"/>
    <w:rsid w:val="79776F22"/>
    <w:rsid w:val="BAEB392E"/>
    <w:rsid w:val="DAAFE60F"/>
    <w:rsid w:val="DBE73A7B"/>
    <w:rsid w:val="DDF9DF68"/>
    <w:rsid w:val="DFBF7450"/>
    <w:rsid w:val="F2FC360D"/>
    <w:rsid w:val="F8F6F67B"/>
    <w:rsid w:val="FDB7B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CESI仿宋-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5"/>
    <w:link w:val="11"/>
    <w:semiHidden/>
    <w:unhideWhenUsed/>
    <w:qFormat/>
    <w:uiPriority w:val="0"/>
    <w:pPr>
      <w:keepNext/>
      <w:keepLines/>
      <w:outlineLvl w:val="1"/>
    </w:pPr>
    <w:rPr>
      <w:rFonts w:ascii="Calibri Light" w:hAnsi="Calibri Light" w:eastAsia="楷体" w:cs="Times New Roman"/>
      <w:bCs/>
      <w:sz w:val="32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Char"/>
    <w:link w:val="4"/>
    <w:qFormat/>
    <w:uiPriority w:val="9"/>
    <w:rPr>
      <w:rFonts w:ascii="Calibri Light" w:hAnsi="Calibri Light" w:eastAsia="楷体" w:cs="Times New Roman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2022-12-30T07:17:00Z</dcterms:created>
  <dc:creator>uos</dc:creator>
  <cp:lastModifiedBy>uos</cp:lastModifiedBy>
  <cp:lastPrinted>2023-01-06T10:11:00Z</cp:lastPrinted>
  <dcterms:modified xsi:type="dcterms:W3CDTF">2023-01-06T15:05:34Z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