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default" w:ascii="仿宋" w:hAnsi="仿宋" w:eastAsia="仿宋" w:cs="仿宋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44"/>
          <w:sz w:val="32"/>
          <w:szCs w:val="32"/>
          <w:lang w:val="en-US" w:eastAsia="zh-CN" w:bidi="ar"/>
        </w:rPr>
        <w:t>附件2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体检须知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1.均应到指定医院进行体检，其它医疗单位的检查结果一律无效。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3.体检表上贴近期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彩色</w:t>
      </w:r>
      <w:r>
        <w:rPr>
          <w:rFonts w:hint="eastAsia" w:ascii="仿宋" w:hAnsi="仿宋" w:eastAsia="仿宋" w:cs="仿宋"/>
          <w:sz w:val="32"/>
          <w:szCs w:val="32"/>
        </w:rPr>
        <w:t>免冠照片一张。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6.体检当天需进行采血、B超等检查，请在受检前禁食8-12小时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（空腹）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10.如对体检结果有疑义，请按有关规定办理。</w:t>
      </w:r>
    </w:p>
    <w:sectPr>
      <w:footerReference r:id="rId3" w:type="default"/>
      <w:pgSz w:w="11906" w:h="16838"/>
      <w:pgMar w:top="2098" w:right="1361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N2EyNWNmNjU2ZmI3YzdkN2YxYjY0MDVlM2ZhOWMifQ=="/>
  </w:docVars>
  <w:rsids>
    <w:rsidRoot w:val="01514E79"/>
    <w:rsid w:val="01514E79"/>
    <w:rsid w:val="1F7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386</Characters>
  <Lines>0</Lines>
  <Paragraphs>0</Paragraphs>
  <TotalTime>2</TotalTime>
  <ScaleCrop>false</ScaleCrop>
  <LinksUpToDate>false</LinksUpToDate>
  <CharactersWithSpaces>386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2021-12-31T08:56:00Z</dcterms:created>
  <dc:creator>Administrator</dc:creator>
  <cp:lastModifiedBy>夜瞬间</cp:lastModifiedBy>
  <dcterms:modified xsi:type="dcterms:W3CDTF">2023-03-14T01:39:24Z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B945303D7AB047F9A4DA3A5A023CA036</vt:lpwstr>
  </property>
</Properties>
</file>