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</w:p>
    <w:p>
      <w:pPr>
        <w:adjustRightInd w:val="0"/>
        <w:snapToGrid w:val="0"/>
        <w:spacing w:line="580" w:lineRule="exact"/>
        <w:ind w:firstLine="839" w:firstLineChars="200"/>
        <w:jc w:val="both"/>
        <w:rPr>
          <w:rFonts w:hint="eastAsia" w:ascii="仿宋_GB2312" w:hAnsi="仿宋_GB2312" w:eastAsia="仿宋_GB2312" w:cs="仿宋_GB2312"/>
          <w:b/>
          <w:bCs/>
          <w:color w:val="auto"/>
          <w:spacing w:val="6"/>
          <w:w w:val="95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w w:val="95"/>
          <w:sz w:val="44"/>
          <w:szCs w:val="44"/>
        </w:rPr>
        <w:t>遂溪孔子文化城景区门票</w:t>
      </w:r>
      <w:r>
        <w:rPr>
          <w:rFonts w:hint="eastAsia" w:ascii="仿宋_GB2312" w:hAnsi="仿宋_GB2312" w:eastAsia="仿宋_GB2312" w:cs="仿宋_GB2312"/>
          <w:b/>
          <w:bCs/>
          <w:w w:val="95"/>
          <w:sz w:val="44"/>
          <w:szCs w:val="44"/>
          <w:lang w:val="en-US" w:eastAsia="zh-CN"/>
        </w:rPr>
        <w:t>价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w w:val="95"/>
          <w:sz w:val="44"/>
          <w:szCs w:val="44"/>
          <w:lang w:val="en-US" w:eastAsia="zh-CN"/>
        </w:rPr>
        <w:t>格优惠政策</w:t>
      </w:r>
    </w:p>
    <w:p>
      <w:pPr>
        <w:adjustRightInd w:val="0"/>
        <w:snapToGrid w:val="0"/>
        <w:spacing w:line="580" w:lineRule="exact"/>
        <w:ind w:firstLine="907" w:firstLineChars="200"/>
        <w:jc w:val="center"/>
        <w:rPr>
          <w:rFonts w:hint="default" w:ascii="仿宋_GB2312" w:hAnsi="仿宋_GB2312" w:eastAsia="仿宋_GB2312" w:cs="仿宋_GB2312"/>
          <w:b/>
          <w:bCs/>
          <w:color w:val="auto"/>
          <w:spacing w:val="6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免票范围（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已参加旅游团的旅客不享受免票）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6周岁（含6周岁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，凭居民身份证及有效证件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）以下或身高1.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米（含1.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米）以下的儿童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（二）70周岁（含70周岁）以上老年人（凭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居民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身份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证、老人优待证）、离休干部（凭老干部离休证）、残疾人（凭残疾证）、民政部门确认的低保救助对象与五保户（凭有效证件）。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（三）军队现役和文职人员（凭有效的军官证、军队警官证、士兵证、文职人员证），军烈属、残疾军人，转业、复员、退伍军人、军队离退休干部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等持有优待证，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军警院校学员、消防救援人员（凭有效证件）。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（四）旅游服务行业从业人员（持有导游证、旅行社经理资格证）、记者（凭国家新闻出版广电总局颁发的记者证）。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法律法规和政府规章对门票价格优惠政策另有规定的，从其规定。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二、半票范围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已参加旅游团的旅客不享受免票）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6周岁（不含6周岁）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至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18周岁（含18周岁）未成年人、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60周岁至70周岁（不含70周岁）老年人（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凭居民身份证及有效证件）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全日制大学本科及以下学历学生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（凭学生证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" w:eastAsia="zh-CN"/>
        </w:rPr>
        <w:t>)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香港、澳门、台湾等入境游青少年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/>
        </w:rPr>
        <w:t>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凭《港澳居民来往内地通行证》《台湾居民来往大陆通行证》或学生证件等有效身份证明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法律法规和政府规章对门票价格优惠政策另有规定的，从其规定。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推行年票制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成人卡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元/张/三年，中小学生卡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元/张/三年（含制卡费用），三年内出入景区不限次数，凭本人有效证件办理。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其他情况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团体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门票优惠标准由团体组织单位与景区经营企业双方协商确定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jc w:val="center"/>
        <w:rPr>
          <w:b/>
          <w:bCs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0MzUxZDcyNjk4ZWM0MGQ2ZjIyMGJlMGNiMzkzNTcifQ=="/>
  </w:docVars>
  <w:rsids>
    <w:rsidRoot w:val="619045D1"/>
    <w:rsid w:val="000C53AE"/>
    <w:rsid w:val="6190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2023-10-27T01:59:00Z</dcterms:created>
  <dc:creator>admin</dc:creator>
  <cp:lastModifiedBy>admin</cp:lastModifiedBy>
  <dcterms:modified xsi:type="dcterms:W3CDTF">2023-11-07T08:08:44Z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81B674E618354C8DA4E93CE8763ED5CF_11</vt:lpwstr>
  </property>
</Properties>
</file>